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sz w:val="40"/>
        </w:rPr>
      </w:pPr>
      <w:r>
        <w:br w:type="column"/>
      </w:r>
    </w:p>
    <w:p>
      <w:pPr>
        <w:pStyle w:val="2"/>
      </w:pPr>
      <w:r>
        <w:t>学校新生入学体检结核病筛查汇总表</w:t>
      </w:r>
    </w:p>
    <w:p>
      <w:pPr>
        <w:spacing w:after="0"/>
        <w:sectPr>
          <w:pgSz w:w="16850" w:h="11910" w:orient="landscape"/>
          <w:pgMar w:top="1600" w:right="1400" w:bottom="280" w:left="1340" w:header="720" w:footer="720" w:gutter="0"/>
          <w:cols w:equalWidth="0" w:num="2">
            <w:col w:w="1563" w:space="1322"/>
            <w:col w:w="11225"/>
          </w:cols>
        </w:sectPr>
      </w:pPr>
    </w:p>
    <w:p>
      <w:pPr>
        <w:pStyle w:val="3"/>
        <w:spacing w:before="15"/>
        <w:rPr>
          <w:rFonts w:ascii="方正小标宋简体"/>
          <w:sz w:val="16"/>
        </w:rPr>
      </w:pPr>
    </w:p>
    <w:p>
      <w:pPr>
        <w:tabs>
          <w:tab w:val="left" w:pos="2010"/>
          <w:tab w:val="left" w:pos="2956"/>
          <w:tab w:val="left" w:pos="3004"/>
        </w:tabs>
        <w:spacing w:before="99" w:line="180" w:lineRule="auto"/>
        <w:ind w:left="645" w:right="9879" w:firstLine="0"/>
        <w:jc w:val="left"/>
        <w:rPr>
          <w:rFonts w:ascii="Times New Roman" w:eastAsia="Times New Roman"/>
          <w:sz w:val="21"/>
        </w:rPr>
      </w:pPr>
      <w:r>
        <w:rPr>
          <w:rFonts w:hint="eastAsia" w:ascii="Arial Unicode MS" w:eastAsia="Arial Unicode MS"/>
          <w:sz w:val="21"/>
        </w:rPr>
        <w:t>属地</w:t>
      </w:r>
      <w:r>
        <w:rPr>
          <w:rFonts w:hint="eastAsia" w:ascii="Arial Unicode MS" w:eastAsia="Arial Unicode MS"/>
          <w:spacing w:val="-3"/>
          <w:sz w:val="21"/>
        </w:rPr>
        <w:t>：</w:t>
      </w:r>
      <w:r>
        <w:rPr>
          <w:rFonts w:hint="eastAsia" w:ascii="Arial Unicode MS" w:eastAsia="Arial Unicode MS"/>
          <w:spacing w:val="-3"/>
          <w:sz w:val="21"/>
          <w:u w:val="single"/>
        </w:rPr>
        <w:t xml:space="preserve"> </w:t>
      </w:r>
      <w:r>
        <w:rPr>
          <w:rFonts w:hint="eastAsia" w:ascii="Arial Unicode MS" w:eastAsia="Arial Unicode MS"/>
          <w:spacing w:val="-3"/>
          <w:sz w:val="21"/>
          <w:u w:val="single"/>
        </w:rPr>
        <w:tab/>
      </w:r>
      <w:r>
        <w:rPr>
          <w:rFonts w:hint="eastAsia" w:ascii="Arial Unicode MS" w:eastAsia="Arial Unicode MS"/>
          <w:sz w:val="21"/>
        </w:rPr>
        <w:t>市</w:t>
      </w:r>
      <w:r>
        <w:rPr>
          <w:rFonts w:hint="eastAsia" w:ascii="Arial Unicode MS" w:eastAsia="Arial Unicode MS"/>
          <w:sz w:val="21"/>
          <w:u w:val="single"/>
        </w:rPr>
        <w:t xml:space="preserve"> </w:t>
      </w:r>
      <w:r>
        <w:rPr>
          <w:rFonts w:hint="eastAsia" w:ascii="Arial Unicode MS" w:eastAsia="Arial Unicode MS"/>
          <w:sz w:val="21"/>
          <w:u w:val="single"/>
        </w:rPr>
        <w:tab/>
      </w:r>
      <w:r>
        <w:rPr>
          <w:rFonts w:hint="eastAsia" w:ascii="Arial Unicode MS" w:eastAsia="Arial Unicode MS"/>
          <w:sz w:val="21"/>
        </w:rPr>
        <w:t>县（</w:t>
      </w:r>
      <w:r>
        <w:rPr>
          <w:rFonts w:hint="eastAsia" w:ascii="Arial Unicode MS" w:eastAsia="Arial Unicode MS"/>
          <w:spacing w:val="-3"/>
          <w:sz w:val="21"/>
        </w:rPr>
        <w:t>市</w:t>
      </w:r>
      <w:r>
        <w:rPr>
          <w:rFonts w:hint="eastAsia" w:ascii="Arial Unicode MS" w:eastAsia="Arial Unicode MS"/>
          <w:sz w:val="21"/>
        </w:rPr>
        <w:t>、</w:t>
      </w:r>
      <w:r>
        <w:rPr>
          <w:rFonts w:hint="eastAsia" w:ascii="Arial Unicode MS" w:eastAsia="Arial Unicode MS"/>
          <w:spacing w:val="-3"/>
          <w:sz w:val="21"/>
        </w:rPr>
        <w:t>区</w:t>
      </w:r>
      <w:r>
        <w:rPr>
          <w:rFonts w:hint="eastAsia" w:ascii="Arial Unicode MS" w:eastAsia="Arial Unicode MS"/>
          <w:spacing w:val="-16"/>
          <w:sz w:val="21"/>
        </w:rPr>
        <w:t xml:space="preserve">） </w:t>
      </w:r>
      <w:r>
        <w:rPr>
          <w:rFonts w:hint="eastAsia" w:ascii="Arial Unicode MS" w:eastAsia="Arial Unicode MS"/>
          <w:sz w:val="21"/>
        </w:rPr>
        <w:t>学校</w:t>
      </w:r>
      <w:r>
        <w:rPr>
          <w:rFonts w:hint="eastAsia" w:ascii="Arial Unicode MS" w:eastAsia="Arial Unicode MS"/>
          <w:spacing w:val="-3"/>
          <w:sz w:val="21"/>
        </w:rPr>
        <w:t>：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</w:p>
    <w:p>
      <w:pPr>
        <w:tabs>
          <w:tab w:val="left" w:pos="4216"/>
          <w:tab w:val="left" w:pos="8100"/>
          <w:tab w:val="left" w:pos="9780"/>
          <w:tab w:val="left" w:pos="10200"/>
          <w:tab w:val="left" w:pos="10622"/>
        </w:tabs>
        <w:spacing w:before="0" w:line="299" w:lineRule="exact"/>
        <w:ind w:left="645" w:right="0" w:firstLine="0"/>
        <w:jc w:val="left"/>
        <w:rPr>
          <w:rFonts w:hint="eastAsia" w:ascii="Arial Unicode MS" w:eastAsia="Arial Unicode MS"/>
          <w:sz w:val="21"/>
        </w:rPr>
      </w:pPr>
      <w:r>
        <w:rPr>
          <w:rFonts w:hint="eastAsia" w:ascii="Arial Unicode MS" w:eastAsia="Arial Unicode MS"/>
          <w:sz w:val="21"/>
        </w:rPr>
        <w:t>疫情</w:t>
      </w:r>
      <w:r>
        <w:rPr>
          <w:rFonts w:hint="eastAsia" w:ascii="Arial Unicode MS" w:eastAsia="Arial Unicode MS"/>
          <w:spacing w:val="-3"/>
          <w:sz w:val="21"/>
        </w:rPr>
        <w:t>管</w:t>
      </w:r>
      <w:r>
        <w:rPr>
          <w:rFonts w:hint="eastAsia" w:ascii="Arial Unicode MS" w:eastAsia="Arial Unicode MS"/>
          <w:sz w:val="21"/>
        </w:rPr>
        <w:t>理</w:t>
      </w:r>
      <w:r>
        <w:rPr>
          <w:rFonts w:hint="eastAsia" w:ascii="Arial Unicode MS" w:eastAsia="Arial Unicode MS"/>
          <w:spacing w:val="-3"/>
          <w:sz w:val="21"/>
        </w:rPr>
        <w:t>员</w:t>
      </w:r>
      <w:r>
        <w:rPr>
          <w:rFonts w:hint="eastAsia" w:ascii="Arial Unicode MS" w:eastAsia="Arial Unicode MS"/>
          <w:sz w:val="21"/>
        </w:rPr>
        <w:t>签</w:t>
      </w:r>
      <w:r>
        <w:rPr>
          <w:rFonts w:hint="eastAsia" w:ascii="Arial Unicode MS" w:eastAsia="Arial Unicode MS"/>
          <w:spacing w:val="-3"/>
          <w:sz w:val="21"/>
        </w:rPr>
        <w:t>名</w:t>
      </w:r>
      <w:r>
        <w:rPr>
          <w:rFonts w:hint="eastAsia" w:ascii="Arial Unicode MS" w:eastAsia="Arial Unicode MS"/>
          <w:sz w:val="21"/>
        </w:rPr>
        <w:t>：</w:t>
      </w:r>
      <w:r>
        <w:rPr>
          <w:rFonts w:hint="eastAsia" w:ascii="Arial Unicode MS" w:eastAsia="Arial Unicode MS"/>
          <w:sz w:val="21"/>
        </w:rPr>
        <w:tab/>
      </w:r>
      <w:r>
        <w:rPr>
          <w:rFonts w:hint="eastAsia" w:ascii="Arial Unicode MS" w:eastAsia="Arial Unicode MS"/>
          <w:spacing w:val="-3"/>
          <w:sz w:val="21"/>
        </w:rPr>
        <w:t>学</w:t>
      </w:r>
      <w:r>
        <w:rPr>
          <w:rFonts w:hint="eastAsia" w:ascii="Arial Unicode MS" w:eastAsia="Arial Unicode MS"/>
          <w:sz w:val="21"/>
        </w:rPr>
        <w:t>校</w:t>
      </w:r>
      <w:r>
        <w:rPr>
          <w:rFonts w:hint="eastAsia" w:ascii="Arial Unicode MS" w:eastAsia="Arial Unicode MS"/>
          <w:spacing w:val="-3"/>
          <w:sz w:val="21"/>
        </w:rPr>
        <w:t>责</w:t>
      </w:r>
      <w:r>
        <w:rPr>
          <w:rFonts w:hint="eastAsia" w:ascii="Arial Unicode MS" w:eastAsia="Arial Unicode MS"/>
          <w:sz w:val="21"/>
        </w:rPr>
        <w:t>任</w:t>
      </w:r>
      <w:r>
        <w:rPr>
          <w:rFonts w:hint="eastAsia" w:ascii="Arial Unicode MS" w:eastAsia="Arial Unicode MS"/>
          <w:spacing w:val="-3"/>
          <w:sz w:val="21"/>
        </w:rPr>
        <w:t>人签</w:t>
      </w:r>
      <w:r>
        <w:rPr>
          <w:rFonts w:hint="eastAsia" w:ascii="Arial Unicode MS" w:eastAsia="Arial Unicode MS"/>
          <w:sz w:val="21"/>
        </w:rPr>
        <w:t>名：</w:t>
      </w:r>
      <w:r>
        <w:rPr>
          <w:rFonts w:hint="eastAsia" w:ascii="Arial Unicode MS" w:eastAsia="Arial Unicode MS"/>
          <w:sz w:val="21"/>
        </w:rPr>
        <w:tab/>
      </w:r>
      <w:r>
        <w:rPr>
          <w:rFonts w:hint="eastAsia" w:ascii="Arial Unicode MS" w:eastAsia="Arial Unicode MS"/>
          <w:sz w:val="21"/>
        </w:rPr>
        <w:t>上</w:t>
      </w:r>
      <w:r>
        <w:rPr>
          <w:rFonts w:hint="eastAsia" w:ascii="Arial Unicode MS" w:eastAsia="Arial Unicode MS"/>
          <w:spacing w:val="-3"/>
          <w:sz w:val="21"/>
        </w:rPr>
        <w:t>报</w:t>
      </w:r>
      <w:r>
        <w:rPr>
          <w:rFonts w:hint="eastAsia" w:ascii="Arial Unicode MS" w:eastAsia="Arial Unicode MS"/>
          <w:sz w:val="21"/>
        </w:rPr>
        <w:t>日</w:t>
      </w:r>
      <w:r>
        <w:rPr>
          <w:rFonts w:hint="eastAsia" w:ascii="Arial Unicode MS" w:eastAsia="Arial Unicode MS"/>
          <w:spacing w:val="-3"/>
          <w:sz w:val="21"/>
        </w:rPr>
        <w:t>期</w:t>
      </w:r>
      <w:r>
        <w:rPr>
          <w:rFonts w:hint="eastAsia" w:ascii="Arial Unicode MS" w:eastAsia="Arial Unicode MS"/>
          <w:sz w:val="21"/>
        </w:rPr>
        <w:t>：</w:t>
      </w:r>
      <w:r>
        <w:rPr>
          <w:rFonts w:hint="eastAsia" w:ascii="Arial Unicode MS" w:eastAsia="Arial Unicode MS"/>
          <w:sz w:val="21"/>
        </w:rPr>
        <w:tab/>
      </w:r>
      <w:r>
        <w:rPr>
          <w:rFonts w:hint="eastAsia" w:ascii="Arial Unicode MS" w:eastAsia="Arial Unicode MS"/>
          <w:sz w:val="21"/>
        </w:rPr>
        <w:t>年</w:t>
      </w:r>
      <w:r>
        <w:rPr>
          <w:rFonts w:hint="eastAsia" w:ascii="Arial Unicode MS" w:eastAsia="Arial Unicode MS"/>
          <w:sz w:val="21"/>
        </w:rPr>
        <w:tab/>
      </w:r>
      <w:r>
        <w:rPr>
          <w:rFonts w:hint="eastAsia" w:ascii="Arial Unicode MS" w:eastAsia="Arial Unicode MS"/>
          <w:sz w:val="21"/>
        </w:rPr>
        <w:t>月</w:t>
      </w:r>
      <w:r>
        <w:rPr>
          <w:rFonts w:hint="eastAsia" w:ascii="Arial Unicode MS" w:eastAsia="Arial Unicode MS"/>
          <w:sz w:val="21"/>
        </w:rPr>
        <w:tab/>
      </w:r>
      <w:r>
        <w:rPr>
          <w:rFonts w:hint="eastAsia" w:ascii="Arial Unicode MS" w:eastAsia="Arial Unicode MS"/>
          <w:sz w:val="21"/>
        </w:rPr>
        <w:t>日</w:t>
      </w:r>
    </w:p>
    <w:tbl>
      <w:tblPr>
        <w:tblStyle w:val="4"/>
        <w:tblW w:w="0" w:type="auto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569"/>
        <w:gridCol w:w="567"/>
        <w:gridCol w:w="778"/>
        <w:gridCol w:w="778"/>
        <w:gridCol w:w="1986"/>
        <w:gridCol w:w="2127"/>
        <w:gridCol w:w="2693"/>
        <w:gridCol w:w="1942"/>
        <w:gridCol w:w="566"/>
        <w:gridCol w:w="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50" w:type="dxa"/>
          </w:tcPr>
          <w:p>
            <w:pPr>
              <w:pStyle w:val="6"/>
              <w:spacing w:before="134"/>
              <w:ind w:left="89" w:right="79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36" w:type="dxa"/>
            <w:gridSpan w:val="2"/>
          </w:tcPr>
          <w:p>
            <w:pPr>
              <w:pStyle w:val="6"/>
              <w:spacing w:before="134"/>
              <w:ind w:left="148"/>
              <w:rPr>
                <w:sz w:val="21"/>
              </w:rPr>
            </w:pPr>
            <w:r>
              <w:rPr>
                <w:sz w:val="21"/>
              </w:rPr>
              <w:t>记录日期</w:t>
            </w:r>
          </w:p>
        </w:tc>
        <w:tc>
          <w:tcPr>
            <w:tcW w:w="1556" w:type="dxa"/>
            <w:gridSpan w:val="2"/>
          </w:tcPr>
          <w:p>
            <w:pPr>
              <w:pStyle w:val="6"/>
              <w:spacing w:before="134"/>
              <w:ind w:left="145"/>
              <w:rPr>
                <w:sz w:val="21"/>
              </w:rPr>
            </w:pPr>
            <w:r>
              <w:rPr>
                <w:sz w:val="21"/>
              </w:rPr>
              <w:t>班级（院系）</w:t>
            </w:r>
          </w:p>
        </w:tc>
        <w:tc>
          <w:tcPr>
            <w:tcW w:w="1986" w:type="dxa"/>
          </w:tcPr>
          <w:p>
            <w:pPr>
              <w:pStyle w:val="6"/>
              <w:spacing w:before="134"/>
              <w:ind w:left="342" w:right="334"/>
              <w:jc w:val="center"/>
              <w:rPr>
                <w:sz w:val="21"/>
              </w:rPr>
            </w:pPr>
            <w:r>
              <w:rPr>
                <w:sz w:val="21"/>
              </w:rPr>
              <w:t>入学新生人数</w:t>
            </w:r>
          </w:p>
        </w:tc>
        <w:tc>
          <w:tcPr>
            <w:tcW w:w="2127" w:type="dxa"/>
          </w:tcPr>
          <w:p>
            <w:pPr>
              <w:pStyle w:val="6"/>
              <w:spacing w:before="134"/>
              <w:ind w:left="308" w:right="299"/>
              <w:jc w:val="center"/>
              <w:rPr>
                <w:sz w:val="21"/>
              </w:rPr>
            </w:pPr>
            <w:r>
              <w:rPr>
                <w:sz w:val="21"/>
              </w:rPr>
              <w:t>结核病筛查人数</w:t>
            </w:r>
          </w:p>
        </w:tc>
        <w:tc>
          <w:tcPr>
            <w:tcW w:w="2693" w:type="dxa"/>
          </w:tcPr>
          <w:p>
            <w:pPr>
              <w:pStyle w:val="6"/>
              <w:spacing w:before="134"/>
              <w:ind w:left="800" w:right="793"/>
              <w:jc w:val="center"/>
              <w:rPr>
                <w:sz w:val="21"/>
              </w:rPr>
            </w:pPr>
            <w:r>
              <w:rPr>
                <w:sz w:val="21"/>
              </w:rPr>
              <w:t>筛查的方法</w:t>
            </w:r>
          </w:p>
        </w:tc>
        <w:tc>
          <w:tcPr>
            <w:tcW w:w="1942" w:type="dxa"/>
          </w:tcPr>
          <w:p>
            <w:pPr>
              <w:pStyle w:val="6"/>
              <w:spacing w:before="134"/>
              <w:ind w:left="110" w:right="101"/>
              <w:jc w:val="center"/>
              <w:rPr>
                <w:sz w:val="21"/>
              </w:rPr>
            </w:pPr>
            <w:r>
              <w:rPr>
                <w:sz w:val="21"/>
              </w:rPr>
              <w:t>发现结核病病例数</w:t>
            </w:r>
          </w:p>
        </w:tc>
        <w:tc>
          <w:tcPr>
            <w:tcW w:w="1132" w:type="dxa"/>
            <w:gridSpan w:val="2"/>
          </w:tcPr>
          <w:p>
            <w:pPr>
              <w:pStyle w:val="6"/>
              <w:spacing w:before="134"/>
              <w:ind w:left="352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50" w:type="dxa"/>
          </w:tcPr>
          <w:p>
            <w:pPr>
              <w:pStyle w:val="6"/>
              <w:spacing w:before="134"/>
              <w:ind w:left="89" w:right="79"/>
              <w:jc w:val="center"/>
              <w:rPr>
                <w:sz w:val="21"/>
              </w:rPr>
            </w:pPr>
            <w:r>
              <w:rPr>
                <w:w w:val="180"/>
                <w:sz w:val="21"/>
              </w:rPr>
              <w:t>......</w:t>
            </w:r>
          </w:p>
        </w:tc>
        <w:tc>
          <w:tcPr>
            <w:tcW w:w="1136" w:type="dxa"/>
            <w:gridSpan w:val="2"/>
          </w:tcPr>
          <w:p>
            <w:pPr>
              <w:pStyle w:val="6"/>
              <w:spacing w:before="134"/>
              <w:ind w:left="251"/>
              <w:rPr>
                <w:sz w:val="21"/>
              </w:rPr>
            </w:pPr>
            <w:r>
              <w:rPr>
                <w:w w:val="180"/>
                <w:sz w:val="21"/>
              </w:rPr>
              <w:t>......</w:t>
            </w:r>
          </w:p>
        </w:tc>
        <w:tc>
          <w:tcPr>
            <w:tcW w:w="1556" w:type="dxa"/>
            <w:gridSpan w:val="2"/>
          </w:tcPr>
          <w:p>
            <w:pPr>
              <w:pStyle w:val="6"/>
              <w:spacing w:before="134"/>
              <w:ind w:left="459"/>
              <w:rPr>
                <w:sz w:val="21"/>
              </w:rPr>
            </w:pPr>
            <w:r>
              <w:rPr>
                <w:w w:val="180"/>
                <w:sz w:val="21"/>
              </w:rPr>
              <w:t>......</w:t>
            </w:r>
          </w:p>
        </w:tc>
        <w:tc>
          <w:tcPr>
            <w:tcW w:w="1986" w:type="dxa"/>
          </w:tcPr>
          <w:p>
            <w:pPr>
              <w:pStyle w:val="6"/>
              <w:spacing w:before="134"/>
              <w:ind w:left="342" w:right="334"/>
              <w:jc w:val="center"/>
              <w:rPr>
                <w:sz w:val="21"/>
              </w:rPr>
            </w:pPr>
            <w:r>
              <w:rPr>
                <w:w w:val="180"/>
                <w:sz w:val="21"/>
              </w:rPr>
              <w:t>......</w:t>
            </w:r>
          </w:p>
        </w:tc>
        <w:tc>
          <w:tcPr>
            <w:tcW w:w="2127" w:type="dxa"/>
          </w:tcPr>
          <w:p>
            <w:pPr>
              <w:pStyle w:val="6"/>
              <w:spacing w:before="134"/>
              <w:ind w:left="308" w:right="299"/>
              <w:jc w:val="center"/>
              <w:rPr>
                <w:sz w:val="21"/>
              </w:rPr>
            </w:pPr>
            <w:r>
              <w:rPr>
                <w:w w:val="180"/>
                <w:sz w:val="21"/>
              </w:rPr>
              <w:t>......</w:t>
            </w:r>
          </w:p>
        </w:tc>
        <w:tc>
          <w:tcPr>
            <w:tcW w:w="2693" w:type="dxa"/>
          </w:tcPr>
          <w:p>
            <w:pPr>
              <w:pStyle w:val="6"/>
              <w:spacing w:before="134"/>
              <w:ind w:left="797" w:right="793"/>
              <w:jc w:val="center"/>
              <w:rPr>
                <w:sz w:val="21"/>
              </w:rPr>
            </w:pPr>
            <w:r>
              <w:rPr>
                <w:w w:val="180"/>
                <w:sz w:val="21"/>
              </w:rPr>
              <w:t>......</w:t>
            </w:r>
          </w:p>
        </w:tc>
        <w:tc>
          <w:tcPr>
            <w:tcW w:w="1942" w:type="dxa"/>
          </w:tcPr>
          <w:p>
            <w:pPr>
              <w:pStyle w:val="6"/>
              <w:spacing w:before="134"/>
              <w:ind w:left="108" w:right="101"/>
              <w:jc w:val="center"/>
              <w:rPr>
                <w:sz w:val="21"/>
              </w:rPr>
            </w:pPr>
            <w:r>
              <w:rPr>
                <w:w w:val="180"/>
                <w:sz w:val="21"/>
              </w:rPr>
              <w:t>......</w:t>
            </w:r>
          </w:p>
        </w:tc>
        <w:tc>
          <w:tcPr>
            <w:tcW w:w="1132" w:type="dxa"/>
            <w:gridSpan w:val="2"/>
          </w:tcPr>
          <w:p>
            <w:pPr>
              <w:pStyle w:val="6"/>
              <w:spacing w:before="134"/>
              <w:ind w:left="247"/>
              <w:rPr>
                <w:sz w:val="21"/>
              </w:rPr>
            </w:pPr>
            <w:r>
              <w:rPr>
                <w:w w:val="180"/>
                <w:sz w:val="21"/>
              </w:rPr>
              <w:t>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0" w:type="dxa"/>
            <w:vMerge w:val="restart"/>
          </w:tcPr>
          <w:p>
            <w:pPr>
              <w:pStyle w:val="6"/>
              <w:spacing w:before="134"/>
              <w:ind w:left="213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569" w:type="dxa"/>
            <w:vMerge w:val="restart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nil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8" w:type="dxa"/>
            <w:vMerge w:val="restart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8" w:type="dxa"/>
            <w:tcBorders>
              <w:left w:val="nil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86" w:type="dxa"/>
            <w:vMerge w:val="restart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  <w:vMerge w:val="restart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6"/>
              <w:spacing w:before="9"/>
              <w:rPr>
                <w:sz w:val="24"/>
              </w:rPr>
            </w:pPr>
          </w:p>
          <w:p>
            <w:pPr>
              <w:pStyle w:val="6"/>
              <w:spacing w:line="20" w:lineRule="exact"/>
              <w:ind w:left="133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466725" cy="7620"/>
                      <wp:effectExtent l="0" t="0" r="0" b="0"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7620"/>
                                <a:chOff x="0" y="0"/>
                                <a:chExt cx="735" cy="12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0" y="6"/>
                                  <a:ext cx="734" cy="0"/>
                                </a:xfrm>
                                <a:prstGeom prst="line">
                                  <a:avLst/>
                                </a:pr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36.75pt;" coordsize="735,12" o:gfxdata="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iL9ONMAAAACAQAA&#10;DwAAAAAAAAABACAAAAAiAAAAZHJzL2Rvd25yZXYueG1sUEsBAhQAFAAAAAgAh07iQNEfi7RXAgAA&#10;BAUAAA4AAAAAAAAAAQAgAAAAIgEAAGRycy9lMm9Eb2MueG1sUEsFBgAAAAAGAAYAWQEAAOsFAAAA&#10;AA==&#10;">
                      <o:lock v:ext="edit" aspectratio="f"/>
                      <v:line id="_x0000_s1026" o:spid="_x0000_s1026" o:spt="20" style="position:absolute;left:0;top:6;height:0;width:734;" filled="f" stroked="t" coordsize="21600,21600" o:gfxdata="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9ifhr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2" w:type="dxa"/>
            <w:vMerge w:val="restart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vMerge w:val="restart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nil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nil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tcBorders>
              <w:top w:val="single" w:color="000000" w:sz="6" w:space="0"/>
              <w:left w:val="nil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color="000000" w:sz="6" w:space="0"/>
              <w:left w:val="nil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>
      <w:pPr>
        <w:spacing w:before="0" w:line="228" w:lineRule="exact"/>
        <w:ind w:left="645" w:right="0" w:firstLine="0"/>
        <w:jc w:val="left"/>
        <w:rPr>
          <w:rFonts w:hint="eastAsia" w:ascii="Arial Unicode MS" w:eastAsia="Arial Unicode MS"/>
          <w:sz w:val="21"/>
        </w:rPr>
      </w:pPr>
      <w:r>
        <w:rPr>
          <w:rFonts w:hint="eastAsia" w:ascii="Arial Unicode MS" w:eastAsia="Arial Unicode MS"/>
          <w:spacing w:val="-1"/>
          <w:w w:val="100"/>
          <w:sz w:val="21"/>
        </w:rPr>
        <w:t>说明：</w:t>
      </w:r>
      <w:r>
        <w:rPr>
          <w:rFonts w:hint="eastAsia" w:ascii="Arial Unicode MS" w:eastAsia="Arial Unicode MS"/>
          <w:w w:val="90"/>
          <w:sz w:val="21"/>
        </w:rPr>
        <w:t>1</w:t>
      </w:r>
      <w:r>
        <w:rPr>
          <w:rFonts w:hint="eastAsia" w:ascii="Arial Unicode MS" w:eastAsia="Arial Unicode MS"/>
          <w:w w:val="180"/>
          <w:sz w:val="21"/>
        </w:rPr>
        <w:t>.</w:t>
      </w:r>
      <w:r>
        <w:rPr>
          <w:rFonts w:hint="eastAsia" w:ascii="Arial Unicode MS" w:eastAsia="Arial Unicode MS"/>
          <w:spacing w:val="-3"/>
          <w:w w:val="100"/>
          <w:sz w:val="21"/>
        </w:rPr>
        <w:t>本表以学校的班级或院系为单位分别进行填写，汇总后根据上报的时间和单位进行上报，并要留存。</w:t>
      </w:r>
    </w:p>
    <w:p>
      <w:pPr>
        <w:pStyle w:val="7"/>
        <w:numPr>
          <w:ilvl w:val="0"/>
          <w:numId w:val="1"/>
        </w:numPr>
        <w:tabs>
          <w:tab w:val="left" w:pos="1489"/>
        </w:tabs>
        <w:spacing w:before="0" w:after="0" w:line="272" w:lineRule="exact"/>
        <w:ind w:left="1488" w:right="0" w:hanging="213"/>
        <w:jc w:val="left"/>
        <w:rPr>
          <w:sz w:val="21"/>
        </w:rPr>
      </w:pPr>
      <w:r>
        <w:rPr>
          <w:spacing w:val="-3"/>
          <w:sz w:val="21"/>
        </w:rPr>
        <w:t>幼儿园、小学和非寄宿制初中的新生入园（</w:t>
      </w:r>
      <w:r>
        <w:rPr>
          <w:spacing w:val="-2"/>
          <w:sz w:val="21"/>
        </w:rPr>
        <w:t>入校</w:t>
      </w:r>
      <w:r>
        <w:rPr>
          <w:sz w:val="21"/>
        </w:rPr>
        <w:t>）</w:t>
      </w:r>
      <w:r>
        <w:rPr>
          <w:spacing w:val="-3"/>
          <w:sz w:val="21"/>
        </w:rPr>
        <w:t>的体检，询问密切接触史和肺结核可疑症状的筛查即可，也要进行填报。</w:t>
      </w:r>
    </w:p>
    <w:p>
      <w:pPr>
        <w:pStyle w:val="7"/>
        <w:numPr>
          <w:ilvl w:val="0"/>
          <w:numId w:val="1"/>
        </w:numPr>
        <w:tabs>
          <w:tab w:val="left" w:pos="1489"/>
        </w:tabs>
        <w:spacing w:before="0" w:after="0" w:line="272" w:lineRule="exact"/>
        <w:ind w:left="1488" w:right="0" w:hanging="213"/>
        <w:jc w:val="left"/>
        <w:rPr>
          <w:sz w:val="21"/>
        </w:rPr>
      </w:pPr>
      <w:r>
        <w:rPr>
          <w:spacing w:val="-3"/>
          <w:sz w:val="21"/>
        </w:rPr>
        <w:t>筛查的方法，根据具体使用的筛查方法进行逐项填写，如：结核菌素试验、胸片检查、结核抗体检测等。</w:t>
      </w:r>
    </w:p>
    <w:p>
      <w:pPr>
        <w:pStyle w:val="7"/>
        <w:numPr>
          <w:ilvl w:val="0"/>
          <w:numId w:val="1"/>
        </w:numPr>
        <w:tabs>
          <w:tab w:val="left" w:pos="1489"/>
        </w:tabs>
        <w:spacing w:before="0" w:after="0" w:line="320" w:lineRule="exact"/>
        <w:ind w:left="1488" w:right="0" w:hanging="213"/>
        <w:jc w:val="left"/>
        <w:rPr>
          <w:sz w:val="21"/>
        </w:rPr>
        <w:sectPr>
          <w:type w:val="continuous"/>
          <w:pgSz w:w="16850" w:h="11910" w:orient="landscape"/>
          <w:pgMar w:top="1600" w:right="1400" w:bottom="280" w:left="1340" w:header="720" w:footer="720" w:gutter="0"/>
          <w:cols w:space="720" w:num="1"/>
        </w:sectPr>
      </w:pPr>
      <w:r>
        <w:rPr>
          <w:spacing w:val="-3"/>
          <w:w w:val="105"/>
          <w:sz w:val="21"/>
        </w:rPr>
        <w:t>各班级或院系的结核病筛查明细表，也要记录和留存</w:t>
      </w:r>
      <w:r>
        <w:rPr>
          <w:spacing w:val="-3"/>
          <w:w w:val="160"/>
          <w:sz w:val="21"/>
        </w:rPr>
        <w:t>,</w:t>
      </w:r>
      <w:r>
        <w:rPr>
          <w:spacing w:val="-3"/>
          <w:w w:val="105"/>
          <w:sz w:val="21"/>
        </w:rPr>
        <w:t>以便备查。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1488" w:hanging="213"/>
        <w:jc w:val="left"/>
      </w:pPr>
      <w:rPr>
        <w:rFonts w:hint="default" w:ascii="Arial Unicode MS" w:hAnsi="Arial Unicode MS" w:eastAsia="Arial Unicode MS" w:cs="Arial Unicode MS"/>
        <w:w w:val="9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42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04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66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28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90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052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314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576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B3A41"/>
    <w:rsid w:val="45B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5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1488" w:hanging="213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2021-12-26T03:41:00Z</dcterms:created>
  <dc:creator>Administrator</dc:creator>
  <cp:lastModifiedBy>美人鱼</cp:lastModifiedBy>
  <dcterms:modified xsi:type="dcterms:W3CDTF">2021-12-26T03:42:30Z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724F3168EE7A4F98BFFA5D02A4AB15CE</vt:lpwstr>
  </property>
</Properties>
</file>